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18" w:rsidRDefault="00C915C3">
      <w:pPr>
        <w:spacing w:line="320" w:lineRule="exact"/>
        <w:ind w:firstLine="801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「從數位創新談科技援外及國際發展合作研討會」研討會</w:t>
      </w:r>
    </w:p>
    <w:bookmarkEnd w:id="0"/>
    <w:p w:rsidR="00725B18" w:rsidRDefault="00725B18">
      <w:pPr>
        <w:snapToGrid w:val="0"/>
        <w:spacing w:before="120" w:after="120" w:line="320" w:lineRule="exact"/>
        <w:rPr>
          <w:rFonts w:ascii="標楷體" w:eastAsia="標楷體" w:hAnsi="標楷體"/>
          <w:szCs w:val="24"/>
        </w:rPr>
      </w:pPr>
    </w:p>
    <w:p w:rsidR="00725B18" w:rsidRDefault="00C915C3">
      <w:pPr>
        <w:snapToGrid w:val="0"/>
        <w:spacing w:before="120" w:after="120" w:line="32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會議背景：</w:t>
      </w:r>
    </w:p>
    <w:p w:rsidR="00725B18" w:rsidRDefault="00C915C3">
      <w:pPr>
        <w:widowControl/>
        <w:shd w:val="clear" w:color="auto" w:fill="FFFFFF"/>
        <w:spacing w:beforeAutospacing="1" w:afterAutospacing="1"/>
      </w:pPr>
      <w:r>
        <w:rPr>
          <w:rFonts w:ascii="標楷體" w:eastAsia="標楷體" w:hAnsi="標楷體"/>
          <w:szCs w:val="24"/>
        </w:rPr>
        <w:t>台灣早期接受來自國際組織及先進國家的外援，經過半世紀政府與全民的共同努力，現已達到已開發國家的水準，且有能力回饋國際社會。台灣角色轉變的同時，援外內涵也從早期的農林漁牧業，逐步拓展到公衛、醫療、水利、教育、環境、電子商務及能源等領域，隨著數位科技的快速發展，各項資通訊合作方案重要性日增，</w:t>
      </w:r>
      <w:proofErr w:type="gramStart"/>
      <w:r>
        <w:rPr>
          <w:rFonts w:ascii="標楷體" w:eastAsia="標楷體" w:hAnsi="標楷體"/>
          <w:szCs w:val="24"/>
        </w:rPr>
        <w:t>爰</w:t>
      </w:r>
      <w:proofErr w:type="gramEnd"/>
      <w:r>
        <w:rPr>
          <w:rFonts w:ascii="標楷體" w:eastAsia="標楷體" w:hAnsi="標楷體"/>
          <w:szCs w:val="24"/>
        </w:rPr>
        <w:t>如何加強運用科技協助友邦及開發中國家解決問題，進而提升台灣國際影響力，將是今後援外工作重要課題之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。</w:t>
      </w:r>
    </w:p>
    <w:p w:rsidR="00725B18" w:rsidRDefault="00C915C3">
      <w:pPr>
        <w:widowControl/>
        <w:shd w:val="clear" w:color="auto" w:fill="FFFFFF"/>
        <w:spacing w:beforeAutospacing="1" w:afterAutospacing="1"/>
      </w:pPr>
      <w:r>
        <w:rPr>
          <w:rFonts w:ascii="標楷體" w:eastAsia="標楷體" w:hAnsi="標楷體"/>
        </w:rPr>
        <w:t>在聯合國公布的2030年17項永續發展目標(Sustainable Development Goals, SDGs)及</w:t>
      </w:r>
      <w:proofErr w:type="gramStart"/>
      <w:r>
        <w:rPr>
          <w:rFonts w:ascii="標楷體" w:eastAsia="標楷體" w:hAnsi="標楷體"/>
        </w:rPr>
        <w:t>其子項目標</w:t>
      </w:r>
      <w:proofErr w:type="gramEnd"/>
      <w:r>
        <w:rPr>
          <w:rFonts w:ascii="標楷體" w:eastAsia="標楷體" w:hAnsi="標楷體"/>
        </w:rPr>
        <w:t>中，有多項內容都與資通訊科技有關，因科技發展已改變人類的習慣、溝通與生活模式，開啟人類新的知識及創造新的傳播模式。台灣是資通訊產業製造大國，正轉型為數位應用強國，拜高科技及網路之賜，全球距離已經大幅拉近，台灣應展現科技實力，扮演更積極的角色，創造國家最大利益。</w:t>
      </w:r>
    </w:p>
    <w:p w:rsidR="00725B18" w:rsidRDefault="00C915C3">
      <w:pPr>
        <w:widowControl/>
        <w:shd w:val="clear" w:color="auto" w:fill="FFFFFF"/>
        <w:spacing w:beforeAutospacing="1" w:afterAutospacing="1"/>
      </w:pPr>
      <w:r>
        <w:rPr>
          <w:rFonts w:ascii="標楷體" w:eastAsia="標楷體" w:hAnsi="標楷體"/>
          <w:szCs w:val="24"/>
        </w:rPr>
        <w:t>本次研討會特別邀請</w:t>
      </w:r>
      <w:r>
        <w:rPr>
          <w:rFonts w:ascii="標楷體" w:eastAsia="標楷體" w:hAnsi="標楷體"/>
          <w:b/>
          <w:bCs/>
          <w:szCs w:val="24"/>
        </w:rPr>
        <w:t>行政院政務委員唐鳳，及無任所大使PC Home董事長詹宏志</w:t>
      </w:r>
      <w:r>
        <w:rPr>
          <w:rFonts w:ascii="標楷體" w:eastAsia="標楷體" w:hAnsi="標楷體"/>
          <w:szCs w:val="24"/>
        </w:rPr>
        <w:t>，分就政府及企業角度剖析，探討持續強化我國數位科技外交之可行作法。研討會同時邀請財團法人國際合作發展基金會</w:t>
      </w:r>
      <w:r>
        <w:rPr>
          <w:rFonts w:ascii="標楷體" w:eastAsia="標楷體" w:hAnsi="標楷體"/>
          <w:b/>
          <w:bCs/>
          <w:szCs w:val="24"/>
        </w:rPr>
        <w:t>李栢浡副秘書長</w:t>
      </w:r>
      <w:r>
        <w:rPr>
          <w:rFonts w:ascii="標楷體" w:eastAsia="標楷體" w:hAnsi="標楷體"/>
          <w:szCs w:val="24"/>
        </w:rPr>
        <w:t>，以國合會資通訊計畫為例，探討科技援外與全球趨勢，活動精彩可期。期</w:t>
      </w:r>
      <w:r>
        <w:rPr>
          <w:rFonts w:ascii="標楷體" w:eastAsia="標楷體" w:hAnsi="標楷體"/>
        </w:rPr>
        <w:t>望經由這次研討會分享理念、激發思維，進而提供建言，為科技援外及國際發展合作建構新方向，以彰顯台灣對全球的價值與貢獻。</w:t>
      </w:r>
    </w:p>
    <w:p w:rsidR="00725B18" w:rsidRDefault="00C915C3">
      <w:pPr>
        <w:snapToGrid w:val="0"/>
        <w:spacing w:before="120" w:after="120" w:line="320" w:lineRule="exact"/>
      </w:pPr>
      <w:r>
        <w:rPr>
          <w:rFonts w:ascii="標楷體" w:eastAsia="標楷體" w:hAnsi="標楷體"/>
          <w:b/>
          <w:szCs w:val="24"/>
        </w:rPr>
        <w:t>時間與地點：</w:t>
      </w:r>
    </w:p>
    <w:p w:rsidR="00725B18" w:rsidRDefault="00C915C3">
      <w:pPr>
        <w:snapToGrid w:val="0"/>
        <w:spacing w:before="120" w:after="120" w:line="320" w:lineRule="exact"/>
      </w:pPr>
      <w:r>
        <w:rPr>
          <w:rFonts w:ascii="標楷體" w:eastAsia="標楷體" w:hAnsi="標楷體"/>
          <w:szCs w:val="24"/>
        </w:rPr>
        <w:t>時    間：2018年6月26日 10:00~12:30(星期二)</w:t>
      </w:r>
    </w:p>
    <w:p w:rsidR="00725B18" w:rsidRDefault="00C915C3">
      <w:pPr>
        <w:snapToGrid w:val="0"/>
        <w:spacing w:before="120" w:after="120"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地    點：台北科學教育館九樓圖書館 (台北市士林區士商路189號)</w:t>
      </w:r>
    </w:p>
    <w:p w:rsidR="00725B18" w:rsidRDefault="00C915C3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 外交部</w:t>
      </w:r>
    </w:p>
    <w:p w:rsidR="00725B18" w:rsidRDefault="00C915C3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 資策會</w:t>
      </w:r>
    </w:p>
    <w:p w:rsidR="00725B18" w:rsidRDefault="00C915C3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報名網址：https://www.accupass.com/event/1805310731211671177235</w:t>
      </w:r>
    </w:p>
    <w:p w:rsidR="00725B18" w:rsidRDefault="00C915C3">
      <w:pPr>
        <w:snapToGrid w:val="0"/>
        <w:spacing w:before="120" w:after="120" w:line="32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議程：</w:t>
      </w:r>
    </w:p>
    <w:tbl>
      <w:tblPr>
        <w:tblW w:w="96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941"/>
        <w:gridCol w:w="7711"/>
      </w:tblGrid>
      <w:tr w:rsidR="00725B18">
        <w:trPr>
          <w:trHeight w:val="25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25B18" w:rsidRDefault="00C915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10:00 - 10:30 </w:t>
            </w:r>
          </w:p>
          <w:p w:rsidR="00725B18" w:rsidRDefault="00C915C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lang w:val="ru-RU" w:eastAsia="en-US"/>
              </w:rPr>
            </w:pPr>
            <w:r>
              <w:rPr>
                <w:rFonts w:ascii="標楷體" w:eastAsia="標楷體" w:hAnsi="標楷體"/>
                <w:szCs w:val="24"/>
              </w:rPr>
              <w:t>(30 min)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25B18" w:rsidRDefault="00C915C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  <w:lang w:val="ru-RU" w:eastAsia="en-US"/>
              </w:rPr>
            </w:pPr>
            <w:r>
              <w:rPr>
                <w:rFonts w:ascii="標楷體" w:eastAsia="標楷體" w:hAnsi="標楷體"/>
                <w:szCs w:val="24"/>
              </w:rPr>
              <w:t>報到 Registration</w:t>
            </w:r>
          </w:p>
        </w:tc>
      </w:tr>
      <w:tr w:rsidR="00725B18">
        <w:trPr>
          <w:trHeight w:val="430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25B18" w:rsidRDefault="00C915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10:30 -:10:40</w:t>
            </w:r>
          </w:p>
          <w:p w:rsidR="00725B18" w:rsidRDefault="00C915C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lang w:val="ru-RU" w:eastAsia="en-US"/>
              </w:rPr>
            </w:pPr>
            <w:r>
              <w:rPr>
                <w:rFonts w:ascii="標楷體" w:eastAsia="標楷體" w:hAnsi="標楷體"/>
                <w:szCs w:val="24"/>
              </w:rPr>
              <w:t>(10 min)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25B18" w:rsidRDefault="00C915C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  <w:lang w:val="ru-RU" w:eastAsia="en-US"/>
              </w:rPr>
            </w:pPr>
            <w:r>
              <w:rPr>
                <w:rFonts w:ascii="標楷體" w:eastAsia="標楷體" w:hAnsi="標楷體"/>
                <w:szCs w:val="24"/>
              </w:rPr>
              <w:t>致歡迎詞 Welcoming Remarks</w:t>
            </w:r>
          </w:p>
          <w:p w:rsidR="00725B18" w:rsidRDefault="00C915C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 w:val="22"/>
                <w:lang w:val="ru-RU" w:eastAsia="en-US"/>
              </w:rPr>
            </w:pPr>
            <w:r>
              <w:rPr>
                <w:rFonts w:ascii="標楷體" w:eastAsia="標楷體" w:hAnsi="標楷體"/>
                <w:szCs w:val="24"/>
              </w:rPr>
              <w:t>外交部長官</w:t>
            </w:r>
          </w:p>
        </w:tc>
      </w:tr>
      <w:tr w:rsidR="00725B18">
        <w:trPr>
          <w:trHeight w:val="363"/>
          <w:jc w:val="center"/>
        </w:trPr>
        <w:tc>
          <w:tcPr>
            <w:tcW w:w="9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8" w:type="dxa"/>
            </w:tcMar>
            <w:vAlign w:val="center"/>
          </w:tcPr>
          <w:p w:rsidR="00725B18" w:rsidRDefault="00C915C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  <w:lang w:val="ru-RU" w:eastAsia="en-US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專題演講 Keynote Speech</w:t>
            </w:r>
          </w:p>
        </w:tc>
      </w:tr>
      <w:tr w:rsidR="00725B18">
        <w:trPr>
          <w:trHeight w:val="361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725B18" w:rsidRDefault="00C915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10:40 - 11:50</w:t>
            </w:r>
          </w:p>
          <w:p w:rsidR="00725B18" w:rsidRDefault="00C915C3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  <w:lang w:val="ru-RU" w:eastAsia="en-US"/>
              </w:rPr>
            </w:pPr>
            <w:r>
              <w:rPr>
                <w:rFonts w:ascii="標楷體" w:eastAsia="標楷體" w:hAnsi="標楷體"/>
                <w:szCs w:val="24"/>
              </w:rPr>
              <w:t>(70 min)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725B18" w:rsidRDefault="00C915C3">
            <w:pPr>
              <w:snapToGrid w:val="0"/>
              <w:ind w:firstLine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  <w:lang w:val="ru-RU"/>
              </w:rPr>
              <w:t>主</w:t>
            </w:r>
            <w:r>
              <w:rPr>
                <w:rFonts w:ascii="標楷體" w:eastAsia="標楷體" w:hAnsi="標楷體"/>
                <w:b/>
                <w:szCs w:val="24"/>
              </w:rPr>
              <w:t>講者：</w:t>
            </w:r>
            <w:r>
              <w:rPr>
                <w:rFonts w:ascii="標楷體" w:eastAsia="標楷體" w:hAnsi="標楷體"/>
                <w:szCs w:val="24"/>
              </w:rPr>
              <w:t>邀請:</w:t>
            </w:r>
          </w:p>
          <w:p w:rsidR="00725B18" w:rsidRDefault="00C915C3">
            <w:pPr>
              <w:snapToGrid w:val="0"/>
              <w:ind w:firstLine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 行政院政務委員  唐鳳    講題：我國數位外交策略初探(30 min)</w:t>
            </w:r>
          </w:p>
          <w:p w:rsidR="00725B18" w:rsidRDefault="00C915C3">
            <w:pPr>
              <w:snapToGrid w:val="0"/>
              <w:ind w:left="3600" w:hanging="3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 無任所大使      詹宏志  講題：數位議題與台灣的外交空間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25B18" w:rsidRDefault="00C915C3">
            <w:pPr>
              <w:snapToGrid w:val="0"/>
              <w:ind w:left="3600" w:firstLine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以ABAC為例(20 min)</w:t>
            </w:r>
          </w:p>
          <w:p w:rsidR="00725B18" w:rsidRDefault="00C915C3">
            <w:pPr>
              <w:snapToGrid w:val="0"/>
              <w:ind w:firstLine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 國合會副秘書長  李栢浡  講題：科技援外與全球趨勢：以國合會</w:t>
            </w:r>
          </w:p>
          <w:p w:rsidR="00725B18" w:rsidRDefault="00C915C3">
            <w:pPr>
              <w:snapToGrid w:val="0"/>
              <w:ind w:firstLine="3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資通訊計畫為例(20 min)         </w:t>
            </w:r>
          </w:p>
        </w:tc>
      </w:tr>
      <w:tr w:rsidR="00725B18">
        <w:trPr>
          <w:trHeight w:val="317"/>
          <w:jc w:val="center"/>
        </w:trPr>
        <w:tc>
          <w:tcPr>
            <w:tcW w:w="9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8" w:type="dxa"/>
            </w:tcMar>
          </w:tcPr>
          <w:p w:rsidR="00725B18" w:rsidRDefault="00C915C3">
            <w:pPr>
              <w:snapToGrid w:val="0"/>
              <w:ind w:firstLine="7"/>
              <w:jc w:val="center"/>
              <w:rPr>
                <w:rFonts w:ascii="標楷體" w:eastAsia="標楷體" w:hAnsi="標楷體" w:cs="Times New Roman"/>
                <w:b/>
                <w:szCs w:val="24"/>
                <w:lang w:val="ru-RU"/>
              </w:rPr>
            </w:pPr>
            <w:r>
              <w:rPr>
                <w:rFonts w:ascii="標楷體" w:eastAsia="標楷體" w:hAnsi="標楷體"/>
                <w:b/>
                <w:szCs w:val="24"/>
              </w:rPr>
              <w:lastRenderedPageBreak/>
              <w:t xml:space="preserve">  圓桌論壇 Roundtable</w:t>
            </w:r>
          </w:p>
        </w:tc>
      </w:tr>
      <w:tr w:rsidR="00725B18">
        <w:trPr>
          <w:trHeight w:val="351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25B18" w:rsidRDefault="00C915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11:50 - 12:20 </w:t>
            </w:r>
          </w:p>
          <w:p w:rsidR="00725B18" w:rsidRDefault="00C915C3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  <w:lang w:val="ru-RU"/>
              </w:rPr>
            </w:pPr>
            <w:r>
              <w:rPr>
                <w:rFonts w:ascii="標楷體" w:eastAsia="標楷體" w:hAnsi="標楷體"/>
                <w:szCs w:val="24"/>
              </w:rPr>
              <w:t>(30 min)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25B18" w:rsidRDefault="00C915C3">
            <w:pPr>
              <w:snapToGrid w:val="0"/>
              <w:ind w:left="1321" w:hanging="132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1. 主持人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北科技大學電子工程系高立人副教授，</w:t>
            </w:r>
            <w:r w:rsidR="00017734">
              <w:rPr>
                <w:rFonts w:ascii="標楷體" w:eastAsia="標楷體" w:hAnsi="標楷體" w:hint="eastAsia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科大與美國MIT合作成立都市科技實驗室(CSL)負責人，專長：國際科技合作。</w:t>
            </w:r>
          </w:p>
          <w:p w:rsidR="00725B18" w:rsidRDefault="00C915C3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2. 與談人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725B18" w:rsidRDefault="00C915C3">
            <w:pPr>
              <w:snapToGrid w:val="0"/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 xml:space="preserve">(1) 行政院政務委員唐鳳            </w:t>
            </w:r>
          </w:p>
          <w:p w:rsidR="00725B18" w:rsidRDefault="00C915C3">
            <w:pPr>
              <w:snapToGrid w:val="0"/>
              <w:ind w:firstLine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(2) 無任所大使  詹宏志        </w:t>
            </w:r>
          </w:p>
          <w:p w:rsidR="00725B18" w:rsidRDefault="00C915C3">
            <w:pPr>
              <w:snapToGrid w:val="0"/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(3) 國合會副秘書長  李栢浡</w:t>
            </w:r>
          </w:p>
          <w:p w:rsidR="00725B18" w:rsidRDefault="00C915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3. 進行方式</w:t>
            </w:r>
          </w:p>
          <w:p w:rsidR="00725B18" w:rsidRDefault="00C915C3">
            <w:pPr>
              <w:snapToGrid w:val="0"/>
              <w:spacing w:before="120" w:after="120"/>
              <w:ind w:firstLine="33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</w:rPr>
              <w:t>(1) 主持人介紹與談人 (3分鐘)</w:t>
            </w:r>
          </w:p>
          <w:p w:rsidR="00725B18" w:rsidRDefault="00C915C3">
            <w:pPr>
              <w:snapToGrid w:val="0"/>
              <w:spacing w:before="120" w:after="120"/>
              <w:ind w:left="683" w:hanging="354"/>
            </w:pPr>
            <w:r>
              <w:rPr>
                <w:rFonts w:ascii="標楷體" w:eastAsia="標楷體" w:hAnsi="標楷體"/>
                <w:color w:val="000000" w:themeColor="text1"/>
                <w:sz w:val="22"/>
              </w:rPr>
              <w:t xml:space="preserve">(2) 主持人拋出問題，請與談人回答。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725B18">
        <w:trPr>
          <w:trHeight w:val="351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25B18" w:rsidRDefault="00C915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12:20 - 12:30</w:t>
            </w:r>
          </w:p>
          <w:p w:rsidR="00725B18" w:rsidRDefault="00C915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(10 min)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25B18" w:rsidRDefault="00C915C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與會者提問與回答</w:t>
            </w:r>
          </w:p>
        </w:tc>
      </w:tr>
      <w:tr w:rsidR="00725B18">
        <w:trPr>
          <w:trHeight w:val="351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8" w:type="dxa"/>
            </w:tcMar>
          </w:tcPr>
          <w:p w:rsidR="00725B18" w:rsidRDefault="00C915C3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  <w:lang w:val="ru-RU"/>
              </w:rPr>
            </w:pPr>
            <w:r>
              <w:rPr>
                <w:rFonts w:ascii="標楷體" w:eastAsia="標楷體" w:hAnsi="標楷體"/>
                <w:szCs w:val="24"/>
              </w:rPr>
              <w:t xml:space="preserve">12:30 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8" w:type="dxa"/>
            </w:tcMar>
          </w:tcPr>
          <w:p w:rsidR="00725B18" w:rsidRDefault="00C915C3">
            <w:pPr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完成Conclusion</w:t>
            </w:r>
          </w:p>
        </w:tc>
      </w:tr>
    </w:tbl>
    <w:p w:rsidR="00725B18" w:rsidRDefault="00725B18">
      <w:pPr>
        <w:rPr>
          <w:rStyle w:val="ListLabel6"/>
          <w:rFonts w:ascii="標楷體" w:eastAsia="標楷體" w:hAnsi="標楷體"/>
        </w:rPr>
      </w:pPr>
    </w:p>
    <w:p w:rsidR="00725B18" w:rsidRDefault="00C915C3">
      <w:pPr>
        <w:rPr>
          <w:rStyle w:val="ListLabel6"/>
          <w:rFonts w:ascii="標楷體" w:eastAsia="標楷體" w:hAnsi="標楷體"/>
          <w:b/>
        </w:rPr>
      </w:pPr>
      <w:r>
        <w:rPr>
          <w:rStyle w:val="ListLabel6"/>
          <w:rFonts w:ascii="標楷體" w:eastAsia="標楷體" w:hAnsi="標楷體"/>
          <w:b/>
        </w:rPr>
        <w:t>相關資訊</w:t>
      </w:r>
    </w:p>
    <w:p w:rsidR="00725B18" w:rsidRDefault="00C915C3">
      <w:r>
        <w:rPr>
          <w:rStyle w:val="ListLabel6"/>
          <w:rFonts w:ascii="標楷體" w:eastAsia="標楷體" w:hAnsi="標楷體"/>
        </w:rPr>
        <w:t>一、報名方式：</w:t>
      </w:r>
      <w:proofErr w:type="gramStart"/>
      <w:r>
        <w:rPr>
          <w:rStyle w:val="ListLabel6"/>
          <w:rFonts w:ascii="標楷體" w:eastAsia="標楷體" w:hAnsi="標楷體"/>
        </w:rPr>
        <w:t>採線上</w:t>
      </w:r>
      <w:proofErr w:type="gramEnd"/>
      <w:r>
        <w:rPr>
          <w:rStyle w:val="ListLabel6"/>
          <w:rFonts w:ascii="標楷體" w:eastAsia="標楷體" w:hAnsi="標楷體"/>
        </w:rPr>
        <w:t>報名，網址：</w:t>
      </w:r>
      <w:hyperlink r:id="rId7">
        <w:r>
          <w:rPr>
            <w:rStyle w:val="a7"/>
            <w:rFonts w:ascii="標楷體" w:eastAsia="標楷體" w:hAnsi="標楷體" w:cs="Wingdings"/>
            <w:sz w:val="22"/>
          </w:rPr>
          <w:t>h</w:t>
        </w:r>
        <w:r>
          <w:rPr>
            <w:rStyle w:val="a7"/>
            <w:rFonts w:ascii="標楷體" w:eastAsia="標楷體" w:hAnsi="標楷體"/>
            <w:sz w:val="22"/>
          </w:rPr>
          <w:t>ttps://www.accupass.com/event/1805310731211671177235</w:t>
        </w:r>
      </w:hyperlink>
    </w:p>
    <w:p w:rsidR="00725B18" w:rsidRDefault="00C915C3">
      <w:r>
        <w:rPr>
          <w:rFonts w:ascii="標楷體" w:eastAsia="標楷體" w:hAnsi="標楷體"/>
          <w:szCs w:val="24"/>
        </w:rPr>
        <w:t>二、參加本研討會可登錄公務人員學習時數，請於報名時務必填寫身分證字號。</w:t>
      </w:r>
    </w:p>
    <w:p w:rsidR="00725B18" w:rsidRDefault="00C915C3">
      <w:r>
        <w:rPr>
          <w:rFonts w:ascii="標楷體" w:eastAsia="標楷體" w:hAnsi="標楷體"/>
          <w:szCs w:val="24"/>
        </w:rPr>
        <w:t>三、若有疑問，歡迎來電詢問：02-6607-8941 張先生。</w:t>
      </w:r>
    </w:p>
    <w:sectPr w:rsidR="00725B18">
      <w:footerReference w:type="default" r:id="rId8"/>
      <w:pgSz w:w="11906" w:h="16838"/>
      <w:pgMar w:top="993" w:right="849" w:bottom="1135" w:left="1021" w:header="0" w:footer="992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D0" w:rsidRDefault="00E505D0">
      <w:r>
        <w:separator/>
      </w:r>
    </w:p>
  </w:endnote>
  <w:endnote w:type="continuationSeparator" w:id="0">
    <w:p w:rsidR="00E505D0" w:rsidRDefault="00E5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新細明體"/>
    <w:panose1 w:val="020B0604020202020204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75688"/>
      <w:docPartObj>
        <w:docPartGallery w:val="Page Numbers (Bottom of Page)"/>
        <w:docPartUnique/>
      </w:docPartObj>
    </w:sdtPr>
    <w:sdtEndPr/>
    <w:sdtContent>
      <w:p w:rsidR="00725B18" w:rsidRDefault="00C915C3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80DE6">
          <w:rPr>
            <w:noProof/>
          </w:rPr>
          <w:t>1</w:t>
        </w:r>
        <w:r>
          <w:fldChar w:fldCharType="end"/>
        </w:r>
      </w:p>
    </w:sdtContent>
  </w:sdt>
  <w:p w:rsidR="00725B18" w:rsidRDefault="00725B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D0" w:rsidRDefault="00E505D0">
      <w:r>
        <w:separator/>
      </w:r>
    </w:p>
  </w:footnote>
  <w:footnote w:type="continuationSeparator" w:id="0">
    <w:p w:rsidR="00E505D0" w:rsidRDefault="00E50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18"/>
    <w:rsid w:val="00017734"/>
    <w:rsid w:val="00380DE6"/>
    <w:rsid w:val="00725B18"/>
    <w:rsid w:val="00C915C3"/>
    <w:rsid w:val="00E5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 w:cs="新細明體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EE5B34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EE5B34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5B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Times New Roman" w:eastAsia="標楷體" w:hAnsi="Times New Roman"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styleId="a6">
    <w:name w:val="Strong"/>
    <w:basedOn w:val="a0"/>
    <w:uiPriority w:val="22"/>
    <w:qFormat/>
    <w:rsid w:val="0005467A"/>
    <w:rPr>
      <w:b/>
      <w:bCs/>
    </w:rPr>
  </w:style>
  <w:style w:type="character" w:customStyle="1" w:styleId="a7">
    <w:name w:val="網際網路連結"/>
    <w:basedOn w:val="a0"/>
    <w:uiPriority w:val="99"/>
    <w:unhideWhenUsed/>
    <w:rsid w:val="0091416F"/>
    <w:rPr>
      <w:color w:val="0000FF" w:themeColor="hyperlink"/>
      <w:u w:val="single"/>
    </w:rPr>
  </w:style>
  <w:style w:type="character" w:customStyle="1" w:styleId="a8">
    <w:name w:val="純文字 字元"/>
    <w:basedOn w:val="a0"/>
    <w:uiPriority w:val="99"/>
    <w:semiHidden/>
    <w:qFormat/>
    <w:rsid w:val="001A3D45"/>
    <w:rPr>
      <w:rFonts w:ascii="新細明體" w:eastAsia="新細明體" w:hAnsi="新細明體" w:cs="新細明體"/>
      <w:sz w:val="24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F02C84"/>
    <w:pPr>
      <w:ind w:left="480"/>
    </w:pPr>
    <w:rPr>
      <w:rFonts w:eastAsia="新細明體" w:cs="Times New Roman"/>
    </w:rPr>
  </w:style>
  <w:style w:type="paragraph" w:styleId="af">
    <w:name w:val="header"/>
    <w:basedOn w:val="a"/>
    <w:uiPriority w:val="99"/>
    <w:unhideWhenUsed/>
    <w:rsid w:val="00EE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uiPriority w:val="99"/>
    <w:unhideWhenUsed/>
    <w:rsid w:val="00EE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5B6D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qFormat/>
    <w:rsid w:val="001A3D45"/>
    <w:pPr>
      <w:widowControl/>
      <w:spacing w:beforeAutospacing="1" w:afterAutospacing="1"/>
    </w:pPr>
    <w:rPr>
      <w:rFonts w:ascii="新細明體" w:eastAsia="新細明體" w:hAnsi="新細明體"/>
      <w:szCs w:val="24"/>
    </w:rPr>
  </w:style>
  <w:style w:type="paragraph" w:styleId="af2">
    <w:name w:val="Plain Text"/>
    <w:basedOn w:val="a"/>
    <w:uiPriority w:val="99"/>
    <w:semiHidden/>
    <w:unhideWhenUsed/>
    <w:qFormat/>
    <w:rsid w:val="001A3D45"/>
    <w:pPr>
      <w:widowControl/>
      <w:spacing w:beforeAutospacing="1" w:afterAutospacing="1"/>
    </w:pPr>
    <w:rPr>
      <w:rFonts w:ascii="新細明體" w:eastAsia="新細明體" w:hAnsi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 w:cs="新細明體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EE5B34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EE5B34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5B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Times New Roman" w:eastAsia="標楷體" w:hAnsi="Times New Roman"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styleId="a6">
    <w:name w:val="Strong"/>
    <w:basedOn w:val="a0"/>
    <w:uiPriority w:val="22"/>
    <w:qFormat/>
    <w:rsid w:val="0005467A"/>
    <w:rPr>
      <w:b/>
      <w:bCs/>
    </w:rPr>
  </w:style>
  <w:style w:type="character" w:customStyle="1" w:styleId="a7">
    <w:name w:val="網際網路連結"/>
    <w:basedOn w:val="a0"/>
    <w:uiPriority w:val="99"/>
    <w:unhideWhenUsed/>
    <w:rsid w:val="0091416F"/>
    <w:rPr>
      <w:color w:val="0000FF" w:themeColor="hyperlink"/>
      <w:u w:val="single"/>
    </w:rPr>
  </w:style>
  <w:style w:type="character" w:customStyle="1" w:styleId="a8">
    <w:name w:val="純文字 字元"/>
    <w:basedOn w:val="a0"/>
    <w:uiPriority w:val="99"/>
    <w:semiHidden/>
    <w:qFormat/>
    <w:rsid w:val="001A3D45"/>
    <w:rPr>
      <w:rFonts w:ascii="新細明體" w:eastAsia="新細明體" w:hAnsi="新細明體" w:cs="新細明體"/>
      <w:sz w:val="24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F02C84"/>
    <w:pPr>
      <w:ind w:left="480"/>
    </w:pPr>
    <w:rPr>
      <w:rFonts w:eastAsia="新細明體" w:cs="Times New Roman"/>
    </w:rPr>
  </w:style>
  <w:style w:type="paragraph" w:styleId="af">
    <w:name w:val="header"/>
    <w:basedOn w:val="a"/>
    <w:uiPriority w:val="99"/>
    <w:unhideWhenUsed/>
    <w:rsid w:val="00EE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uiPriority w:val="99"/>
    <w:unhideWhenUsed/>
    <w:rsid w:val="00EE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5B6D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qFormat/>
    <w:rsid w:val="001A3D45"/>
    <w:pPr>
      <w:widowControl/>
      <w:spacing w:beforeAutospacing="1" w:afterAutospacing="1"/>
    </w:pPr>
    <w:rPr>
      <w:rFonts w:ascii="新細明體" w:eastAsia="新細明體" w:hAnsi="新細明體"/>
      <w:szCs w:val="24"/>
    </w:rPr>
  </w:style>
  <w:style w:type="paragraph" w:styleId="af2">
    <w:name w:val="Plain Text"/>
    <w:basedOn w:val="a"/>
    <w:uiPriority w:val="99"/>
    <w:semiHidden/>
    <w:unhideWhenUsed/>
    <w:qFormat/>
    <w:rsid w:val="001A3D45"/>
    <w:pPr>
      <w:widowControl/>
      <w:spacing w:beforeAutospacing="1" w:afterAutospacing="1"/>
    </w:pPr>
    <w:rPr>
      <w:rFonts w:ascii="新細明體" w:eastAsia="新細明體" w:hAnsi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ccupass.com/event/18053107312116711772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>Toshiba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周新基</dc:creator>
  <cp:lastModifiedBy>user</cp:lastModifiedBy>
  <cp:revision>2</cp:revision>
  <cp:lastPrinted>2018-06-07T11:28:00Z</cp:lastPrinted>
  <dcterms:created xsi:type="dcterms:W3CDTF">2018-06-21T03:10:00Z</dcterms:created>
  <dcterms:modified xsi:type="dcterms:W3CDTF">2018-06-21T03:10:00Z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